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№ 71  ГО ГОРОД УФА </w:t>
      </w: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958D8" w:rsidRPr="00B958D8" w:rsidTr="00A64EE6">
        <w:tc>
          <w:tcPr>
            <w:tcW w:w="3284" w:type="dxa"/>
          </w:tcPr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«….» _________ 20….. г.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__________А.Ф.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Юртумбаева</w:t>
            </w:r>
            <w:proofErr w:type="spellEnd"/>
          </w:p>
        </w:tc>
        <w:tc>
          <w:tcPr>
            <w:tcW w:w="3285" w:type="dxa"/>
          </w:tcPr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З.Ч. Мусина </w:t>
            </w:r>
          </w:p>
        </w:tc>
        <w:tc>
          <w:tcPr>
            <w:tcW w:w="3285" w:type="dxa"/>
          </w:tcPr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71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О.С. Алексеева</w:t>
            </w: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8D8" w:rsidRPr="00B958D8" w:rsidRDefault="00B958D8" w:rsidP="00B9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«___» _____2017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</w:t>
      </w: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и культура Башкортостана»</w:t>
      </w:r>
    </w:p>
    <w:p w:rsidR="00B958D8" w:rsidRPr="00B958D8" w:rsidRDefault="00B958D8" w:rsidP="00B958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9 класса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58D8" w:rsidRPr="00B958D8" w:rsidRDefault="00B958D8" w:rsidP="00B958D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2018</w:t>
      </w: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8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Учебники: 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58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Башкортостана»</w:t>
      </w:r>
      <w:proofErr w:type="gramStart"/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8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58D8">
        <w:rPr>
          <w:rFonts w:ascii="Times New Roman" w:hAnsi="Times New Roman" w:cs="Times New Roman"/>
          <w:sz w:val="28"/>
          <w:szCs w:val="28"/>
        </w:rPr>
        <w:t>алин</w:t>
      </w:r>
      <w:proofErr w:type="spellEnd"/>
      <w:r w:rsidRPr="00B958D8">
        <w:rPr>
          <w:rFonts w:ascii="Times New Roman" w:hAnsi="Times New Roman" w:cs="Times New Roman"/>
          <w:sz w:val="28"/>
          <w:szCs w:val="28"/>
        </w:rPr>
        <w:t xml:space="preserve"> С.А., Галина Г.С., </w:t>
      </w:r>
      <w:proofErr w:type="spellStart"/>
      <w:r w:rsidRPr="00B958D8">
        <w:rPr>
          <w:rFonts w:ascii="Times New Roman" w:hAnsi="Times New Roman" w:cs="Times New Roman"/>
          <w:sz w:val="28"/>
          <w:szCs w:val="28"/>
        </w:rPr>
        <w:t>Кузбеков</w:t>
      </w:r>
      <w:proofErr w:type="spellEnd"/>
      <w:r w:rsidRPr="00B958D8">
        <w:rPr>
          <w:rFonts w:ascii="Times New Roman" w:hAnsi="Times New Roman" w:cs="Times New Roman"/>
          <w:sz w:val="28"/>
          <w:szCs w:val="28"/>
        </w:rPr>
        <w:t xml:space="preserve"> Ф.Т., </w:t>
      </w:r>
      <w:proofErr w:type="spellStart"/>
      <w:r w:rsidRPr="00B958D8">
        <w:rPr>
          <w:rFonts w:ascii="Times New Roman" w:hAnsi="Times New Roman" w:cs="Times New Roman"/>
          <w:sz w:val="28"/>
          <w:szCs w:val="28"/>
        </w:rPr>
        <w:t>Кузбекова</w:t>
      </w:r>
      <w:proofErr w:type="spellEnd"/>
      <w:r w:rsidRPr="00B958D8">
        <w:rPr>
          <w:rFonts w:ascii="Times New Roman" w:hAnsi="Times New Roman" w:cs="Times New Roman"/>
          <w:sz w:val="28"/>
          <w:szCs w:val="28"/>
        </w:rPr>
        <w:t xml:space="preserve"> Р.А., Попова Л.Н. – Уфа: </w:t>
      </w:r>
      <w:proofErr w:type="spellStart"/>
      <w:r w:rsidRPr="00B958D8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B958D8">
        <w:rPr>
          <w:rFonts w:ascii="Times New Roman" w:hAnsi="Times New Roman" w:cs="Times New Roman"/>
          <w:sz w:val="28"/>
          <w:szCs w:val="28"/>
        </w:rPr>
        <w:t xml:space="preserve">, </w:t>
      </w: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958D8">
        <w:rPr>
          <w:rFonts w:ascii="Times New Roman" w:hAnsi="Times New Roman" w:cs="Times New Roman"/>
          <w:sz w:val="28"/>
          <w:szCs w:val="28"/>
        </w:rPr>
        <w:t>«История Башкортостана. ХХ век».</w:t>
      </w: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Кульшарипов</w:t>
      </w:r>
      <w:proofErr w:type="spellEnd"/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 w:rsidRPr="00B958D8">
        <w:rPr>
          <w:rFonts w:ascii="Times New Roman" w:hAnsi="Times New Roman" w:cs="Times New Roman"/>
          <w:sz w:val="28"/>
          <w:szCs w:val="28"/>
        </w:rPr>
        <w:t xml:space="preserve"> . – Уфа: </w:t>
      </w:r>
      <w:proofErr w:type="spellStart"/>
      <w:r w:rsidRPr="00B958D8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B958D8">
        <w:rPr>
          <w:rFonts w:ascii="Times New Roman" w:hAnsi="Times New Roman" w:cs="Times New Roman"/>
          <w:sz w:val="28"/>
          <w:szCs w:val="28"/>
        </w:rPr>
        <w:t xml:space="preserve">, </w:t>
      </w: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г.</w:t>
      </w: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proofErr w:type="spellEnd"/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B958D8" w:rsidRPr="00B958D8" w:rsidRDefault="00B958D8" w:rsidP="00B95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58D8" w:rsidRPr="00B958D8" w:rsidRDefault="00B958D8" w:rsidP="00B95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УФА- 2017 г</w:t>
      </w:r>
      <w:r w:rsidRPr="00B95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B958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ПОЯСНИТЕЛЬНАЯ ЗАПИСКА К РАБОЧЕЙ ПРОГРАММЕ</w:t>
      </w:r>
    </w:p>
    <w:p w:rsidR="008E5BC5" w:rsidRPr="008E5BC5" w:rsidRDefault="008E5BC5" w:rsidP="008E5B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 на основе федерального компонента государственного стандарта, Программы среднего (полного) общего образования  и базисному учебному плану МБОУ Школа № 71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истории нашей страны в настоящее время на первый план начинает выходить духовное, человеческое и гуманитарное образование. Бесспорно то, что подрастающее поколение не сможет стать достойным продолжателем всего прогрессивного в нашей стране, если не будет опираться </w:t>
      </w: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достигнутое</w:t>
      </w:r>
      <w:proofErr w:type="gram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него, не будет с любовью воспринимать духовные и материальные ценности, созданные предшественниками. 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Главное, что надо заложить в  изучении предмета «История и культура Башкортостана» - дать учащимся основы культуры межнациональных отношений, помочь формированию у учащихся подлинно интернационалистического мировоззрения, обогатить память, выработать умение сравнивать, сопоставлять, развивать идейно-нравственные нормы поведения. Изучение предмета намного расширит возможности эстетического воспитания учащихся.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примерной программы по «Истории и культуре Башкортостана» для 1-9 классов, разработанной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С.А.Галиным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Г.С.Галиной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М.Х.Идельбаевым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Ф.Т.Кузбековым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Р.А.Кузбековой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Л.Н.Поповой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А.М.Сулеймановой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рекомендованной МО РБ в </w:t>
      </w:r>
      <w:smartTag w:uri="urn:schemas-microsoft-com:office:smarttags" w:element="metricconverter">
        <w:smartTagPr>
          <w:attr w:name="ProductID" w:val="2010 г"/>
        </w:smartTagPr>
        <w:r w:rsidRPr="00B95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авторы стремились сохранить преемственность и принципиальные подходы составления предыдущих программ.</w:t>
      </w:r>
      <w:proofErr w:type="gramEnd"/>
    </w:p>
    <w:p w:rsidR="00B958D8" w:rsidRPr="00B958D8" w:rsidRDefault="00B958D8" w:rsidP="00B958D8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огромными трудностями современности (экономического, социального, общественного порядка), наблюдается понимание необходимости усиления гуманитарной направленности образования. Это настоятельная потребность времени, поэтому сохранение предмета «История и культура Башкортостана» - существенная лепта в деле воспитания духовно богатых, гармонично развитых граждан нового Башкортостана.</w:t>
      </w:r>
    </w:p>
    <w:p w:rsidR="00B958D8" w:rsidRPr="00B958D8" w:rsidRDefault="00B958D8" w:rsidP="00B958D8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             Культурное наследие любого народа  - это та основа, на котором базируется формирование личности.  Культура по своей природе национальна, поэтому уникальна и неповторима. Программа предусматривает раскрытие подобных фундаментальных взглядов, представление системных знаний, целостного восприятия истории и культуры малой Родины в контексте с историей и культурой народов России и мира в целом.</w:t>
      </w:r>
    </w:p>
    <w:p w:rsidR="00B958D8" w:rsidRPr="00B958D8" w:rsidRDefault="00B958D8" w:rsidP="00B958D8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Программа составлена с учетом учебного плана, предусматривающего изучение предмета в 9 классе по 1 часу в неделю, 34 часа в год.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тематическом планировании предлагается принцип от простого к сложному, хронологическая последовательность и исторический подход к изучаемым темам по ИКБ, где предусматривается получение системных знаний по материальной и духовной культуры башкир, а также других народов, населяющих Башкортостан. </w:t>
      </w:r>
      <w:proofErr w:type="gramEnd"/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Цели курса 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Воспитание 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формирование гуманистического мировоззрения, гражданского сознания, чувство патриотизма, любви и уважения к своей республике и всего нашего государства в целом.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Развитие 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восприятия исторических событий в республике, восприятия художественного текста, образного и аналитического мышления, понимания исторических событий происходящих в мире.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Формирование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представлений о специфике литературы, культуры и других искусств нашей республики на фоне нашего государства.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Умение 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устную и письменную речь учащихся на уроках истории и культуры Башкортостана.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Освоение 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произведений в единстве формы и содержания, основных историко-литературных сведений.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Овладение умениями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анализа изучаемых исторических событий и художественных произведений на уроках ИКБ.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задачи </w:t>
      </w: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содействовать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гармонизации межнациональных отношений;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изучить историю Башкортостана, произведения литературы, музыкального, изобразительного, театрального искусства, созданных представителями башкирского народа и    народов других национальностей, проживающих на территории нашей республики;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знакомить с достопримечательностями городов, районов, сёл и деревень республики, выдающимися людьми Башкортостана;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пробудить интерес к историческому прошлому, литературному и культурному наследию всех народов, населяющих нашу республику;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формировать стремление учащихся быть достойными продолжателями славных традиций истории и культуры Башкортостана;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содействовать в воспитании  учащихся нравственных и эстетических идеалов;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проводить беседы с учащимися о родном крае, доме, семье, окружающей природе, родной республике, её столице – Уфе, временах года, праздниках, обычаях и обрядах </w:t>
      </w:r>
      <w:proofErr w:type="gramEnd"/>
    </w:p>
    <w:p w:rsidR="00B958D8" w:rsidRPr="00B958D8" w:rsidRDefault="00B958D8" w:rsidP="00B958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наших народов.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*   познакомить учащихся с текстами художественных произведений башкирских писателей и писателей       других народов, составляющих гордость нашей республики далеко за её пределами.</w:t>
      </w:r>
    </w:p>
    <w:p w:rsidR="00B958D8" w:rsidRPr="00B958D8" w:rsidRDefault="00B958D8" w:rsidP="00B958D8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программы: преемственность, системность, наглядность, доступность, проблемно-хронологический принцип.</w:t>
      </w:r>
      <w:r w:rsidRPr="00B958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958D8" w:rsidRPr="00B958D8" w:rsidRDefault="00B958D8" w:rsidP="00B958D8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958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Межпредметные</w:t>
      </w:r>
      <w:proofErr w:type="spellEnd"/>
      <w:r w:rsidRPr="00B958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связи</w:t>
      </w:r>
    </w:p>
    <w:p w:rsidR="00B958D8" w:rsidRPr="00B958D8" w:rsidRDefault="00B958D8" w:rsidP="00B958D8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Башкирский язык и литература, русский язык и литература, география, история, биология, МХК, изобразительное искусство, технология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Учебно-методический комплект;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B95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«Культура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Башкортостана»</w:t>
      </w: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58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58D8">
        <w:rPr>
          <w:rFonts w:ascii="Times New Roman" w:hAnsi="Times New Roman" w:cs="Times New Roman"/>
          <w:sz w:val="24"/>
          <w:szCs w:val="24"/>
        </w:rPr>
        <w:t>алин</w:t>
      </w:r>
      <w:proofErr w:type="spellEnd"/>
      <w:r w:rsidRPr="00B958D8">
        <w:rPr>
          <w:rFonts w:ascii="Times New Roman" w:hAnsi="Times New Roman" w:cs="Times New Roman"/>
          <w:sz w:val="24"/>
          <w:szCs w:val="24"/>
        </w:rPr>
        <w:t xml:space="preserve"> С.А., Галина Г.С., </w:t>
      </w:r>
      <w:proofErr w:type="spellStart"/>
      <w:r w:rsidRPr="00B958D8">
        <w:rPr>
          <w:rFonts w:ascii="Times New Roman" w:hAnsi="Times New Roman" w:cs="Times New Roman"/>
          <w:sz w:val="24"/>
          <w:szCs w:val="24"/>
        </w:rPr>
        <w:t>Кузбеков</w:t>
      </w:r>
      <w:proofErr w:type="spellEnd"/>
      <w:r w:rsidRPr="00B958D8">
        <w:rPr>
          <w:rFonts w:ascii="Times New Roman" w:hAnsi="Times New Roman" w:cs="Times New Roman"/>
          <w:sz w:val="24"/>
          <w:szCs w:val="24"/>
        </w:rPr>
        <w:t xml:space="preserve"> Ф.Т., </w:t>
      </w:r>
      <w:proofErr w:type="spellStart"/>
      <w:r w:rsidRPr="00B958D8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Pr="00B958D8">
        <w:rPr>
          <w:rFonts w:ascii="Times New Roman" w:hAnsi="Times New Roman" w:cs="Times New Roman"/>
          <w:sz w:val="24"/>
          <w:szCs w:val="24"/>
        </w:rPr>
        <w:t xml:space="preserve"> Р.А., Попова Л.Н. – Уфа: </w:t>
      </w:r>
      <w:proofErr w:type="spellStart"/>
      <w:r w:rsidRPr="00B958D8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B958D8">
        <w:rPr>
          <w:rFonts w:ascii="Times New Roman" w:hAnsi="Times New Roman" w:cs="Times New Roman"/>
          <w:sz w:val="24"/>
          <w:szCs w:val="24"/>
        </w:rPr>
        <w:t xml:space="preserve">, 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958D8">
        <w:rPr>
          <w:rFonts w:ascii="Times New Roman" w:hAnsi="Times New Roman" w:cs="Times New Roman"/>
          <w:sz w:val="24"/>
          <w:szCs w:val="24"/>
        </w:rPr>
        <w:t>«История Башкортостана. ХХ век».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Кульшарипов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 w:rsidRPr="00B958D8">
        <w:rPr>
          <w:rFonts w:ascii="Times New Roman" w:hAnsi="Times New Roman" w:cs="Times New Roman"/>
          <w:sz w:val="24"/>
          <w:szCs w:val="24"/>
        </w:rPr>
        <w:t xml:space="preserve"> . – Уфа: </w:t>
      </w:r>
      <w:proofErr w:type="spellStart"/>
      <w:r w:rsidRPr="00B958D8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B958D8">
        <w:rPr>
          <w:rFonts w:ascii="Times New Roman" w:hAnsi="Times New Roman" w:cs="Times New Roman"/>
          <w:sz w:val="24"/>
          <w:szCs w:val="24"/>
        </w:rPr>
        <w:t xml:space="preserve">, 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урока: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традиционные и нетрадиционные формы урока.</w:t>
      </w: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проверки ЗУН учащихся: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фронтальная, групповая.</w:t>
      </w: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проверки ЗУН учащихся: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устный, письменный, практический.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инструментарий учителя: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B958D8" w:rsidRPr="00B958D8" w:rsidRDefault="00B958D8" w:rsidP="00B9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  <w:shd w:val="clear" w:color="auto" w:fill="FFFFFF"/>
          <w:lang w:eastAsia="ru-RU"/>
        </w:rPr>
        <w:t>Рабочая программа предусматривает возможность изучения курса «История и куль</w:t>
      </w:r>
      <w:r w:rsidR="008E4B5E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  <w:shd w:val="clear" w:color="auto" w:fill="FFFFFF"/>
          <w:lang w:eastAsia="ru-RU"/>
        </w:rPr>
        <w:t>тура Башкортостана » в объеме 33</w:t>
      </w:r>
      <w:r w:rsidRPr="00B958D8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часов в год (1 ч в неделю)</w:t>
      </w:r>
      <w:r w:rsidRPr="00B958D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95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КУРСА</w:t>
      </w:r>
      <w:proofErr w:type="gramEnd"/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Башкортостан в ХХ веке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Общественно-политическая жизнь Башкортостана. Рост рабочего движения. Буржуазно-демократическая революция 1905-07 гг. в Башкортостане.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аграрная реформа в крае. Башкортостан в период I мировой войны. Февральская буржуазно-демократическая революция (1917). Установление советской власти в Башкортостане. Крестьянское движение весной и летом 1917 г. I съезд Советов крестьянских депутатов Уфимской губернии. Башкирское национальное движение.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Жизнь, политическая и научная деятельность. I Всеобщий съезд башкир (Курултай) (20-27.07.1917г.). Башкирское областное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шуро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II Башкирский курултай (20-13.08.1917г.). Утверждение советской власти на местах. III Башкирский курултай (08-20.12.1917г.). 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Башкирское правительство. Арест Башкирского правительства. Гражданская война на территории Башкортостана. Образование БАССР. Значение образования БАССР. Преодоление последствий гражданской войны. Борьба с разрухой и голодом. Новая экономическая политика. Объединение разрозненных частей Башкортостана в рамках Большой Башкирии. Декрет ВЦИК от 14.06.1922г. «О расширении границ 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автономной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БАССР». Дальнейшие изменения границ Башкирии. Создание госаппарата Большой Башкирии. Разработка и обсуждение Конституции БАССР (1925г.). Индустриализация БАССР. Экономическая отсталость Башкортостана к началу первой пятилетки. Техническая перестройка и расширение действующих предприятий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черной металлургии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Открытие месторождения медных руд в Сибае (1940г.). Строительство новых промышленных объектов. Создание нефтедобывающей и нефтеперерабатывающей промышленности. Обеспечение нового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промышленного строительства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энергетической базой. Создание промышленности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строительных материалов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пищевой отрасли промышленности. Новые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производственные объекты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легкой промышленности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Железнодорожное строительство. Развитие автомобильного, речного транспорта, связи. Авиация. Изменения в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коммунальном хозяйстве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городов. Реконструкция полиграфических предприятий. Соцсоревнование и стахановское движение в республике. Коллективизация сельского хозяйства в Башкортостане. Кооперативное движение в Башкортостане. Потребительская и производственная кооперация. Принудительное создание коллективных хозяйств. Сплошная коллективизация. Перегибы, борьба с ними. Раскулачивание зажиточных крестьян.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Спецпоселки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Башкортостане. Тактика и методы дальнейшей коллективизации. Общественно-политическое развитие БАССР. Наметившаяся демократизация общественной жизни республики в 20-е годы. Торжество тоталитаризма в 30-е годы. Башкирская партийная организация. Принятие новой Конституции БАССР (1937г.). Репрессии 1937 года против и государственных деятелей, деятелей литературы и искусства, служителей религии.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Башкортостан в 50-е -80-е годы 20 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фашистской Германии на Советский Союз. Мероприятия по мобилизации сил Башкортостана на борьбу с врагом. Формирование воинских частей и отправка их на фронт. Перестройка работы промышленности на военный лад. Размещение на территории Башкортостана промышленных предприятий, учреждений и населения, эвакуированного из оккупированной части СССР. Участие башкирских воинских формирований в боевых действиях на фронтах войны. Боевые действия Башкирской кавалерийской дивизии. Подвиги воинов из Башкирии. Патриотические почины на промышленных предприятиях. Продолжение производственной деятельности и промышленного строительства в условиях военного времени. Обеспечение бесперебойного снабжения фронта и тыла сельскохозяйственной продукцией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по ужесточению трудовой дисциплины в условиях войны. Участие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житлей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в создании фонда обороны, подписке на военные займы, в сборе средств на изготовление танков, самолетов.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Послевоенное восстановление и дальнейшее развитие народного хозяйства республики. Перестройка на мирный лад. Создание новых отраслей промышленности. Новые города. Зарождение экологических проблем. Сельское хозяйство республики в послевоенный период. Освоение целинных, залежных земель в Башкортостане. Повышение валовой 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продукции сельскохозяйственного производства. Попытки реформирования отрасли. Общественная жизнь республики в послевоенный период. Социальные процессы в период «оттепели». Изменения в Башкортостане в 70-х, 80-х, 90-х. годах прошлого столетия. Социально-экономические проблемы.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Общественно-политическое и социально-экономическое развитие Башкортостана на рубеже </w:t>
      </w:r>
      <w:r w:rsidRPr="00B958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958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9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Общественно-политическое положение республики. Декларация о государственном суверенитете Башкортостана. Принятие государственных символов Республики Башкортостан. Выборы первого Президента республики. Принятие Конституции Республики Башкортостан (1993г.). Первые выборы в Государственное Собрание – Курултай. Всемирный курултай башкир (1995г.).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Народонаселение и совреме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нная демографическая ситуация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Башкирского края (Оренбургской и Уфимской губерний) по переписи населения 1897 и 1917 годов в сопоставительном плане с переписями 1926, 1959, 1979, 1989, 2002 годов.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численности по национальностям и по месту жительства (сельское и городское население). Изменение в численности населения республики, происходившие в годы советской власти. Национальный язык и национальность. Соотношение диалекта и, национального языка и литературного языка. Башкирский литературный язык и проблемы консолидации нации.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Современное образование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систем общего среднего (школы, школы-гимназии, лицеи) и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средне-специального образования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(колледжи).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народного образования. Сочетание государственных и частных учебных заведений. Сеть профессионально-технических учебных заведений.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высшего образования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Башкортостане. Достижения и проблемы при подготовке специалистов с высшим образованием. Ознакомление со структурой высших учебных заведений Республики Башкортостан.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науки в Башкортостане. Академия наук Республики Башкортостан – высшее научное учреждение республики. Научный потенциал и направления. Из истории развития науки Республики Башкортостан (Г.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Г.Куватов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И. Руденко, К. Р.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Тимергазин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Гирфанов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Киекбаев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Н. Усманов, Т.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Баишев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 Современное театральное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искусство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Башкирского академического театра драмы им.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(повторение)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еспубликанский русский драматический театр. Главные режиссеры, репертуар, ведущие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актеры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лассика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сцене театров Башкортостана («Отелло» Шекспира, «Дядя Ваня», «Три сестры», «Вишневый сад» А. Чехова, «Таланты и поклонники» А. Островского).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Сибайский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Салавтский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Туймазинский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Стерлитамакский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театры драмы. Главные режиссеры. Репертуар. Ведущие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актеры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ациональный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молодежный театр им.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Татарский театр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Спектакли, ставшие заметным явлением в театральной жизни республики и страны: трагедии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ночь лунного затмения», «Не бросай огонь, Прометей!», «Салават»; драмы «Пеший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«Страна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Айгуль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Неотосланные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письма» 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«Матери ждут сыновей» А.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Мирзагитова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«Озорная молодость» И. Абдуллина, «Красный паша» Н.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Асанбаева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«Много шума из ничего» по пьесе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шекспира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«Встреча с юностью» по пьесе А. Арбузова, «Царь Федор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Иоаннович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»А</w:t>
      </w:r>
      <w:proofErr w:type="spellEnd"/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К. Толстого.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Музыкальная культура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филармонии (1939). Выступление башкирских концертных бригад в годы Великой Отечественной войны (Х.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Идрисов, Б. Юсупова, З. Бикбулатова)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изнь и творчество Х. Ахметова. Песенное творчество («Ночной Урал», «Родная деревня»). Опера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Современники».Творческая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К.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Рахимова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ворческие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портреты профессиональных исполнителей народных песен: Х.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Султанова, С. Абдуллина. Хоровое искусство в Башкортостане. Первые любительские хоровые коллективы (студия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Башпрофсовета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– А. Тихомиров). Профессиональный хор Башкирского театра оперы и балета (1939).Женский, смешанный, профессиональный хоровые коллективы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Башгосфилармонии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М. Федотов, А. Тихомиров). Хор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Башрадиоколлектива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– Ш. Ибрагимов, 1953-1960). Башкирская академическая хоровая капелла (руководитель – 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Сайфуллин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1969).Современное вокальное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лассическая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в филармонии; фестивали камерной музыки. Орган в Уфе (В.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Муртазин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Звезды башкирской эстрады: Ф. Кудашева, Б. Гайсин, Н. и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Галиевы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Народный фольклорно-музыкальный ансамбль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Ядкар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Хамзин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Узянбаева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Гайнетдинов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др.). </w:t>
      </w:r>
      <w:proofErr w:type="spellStart"/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-фольклорный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ансамбли «Караван-Сарай»,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Композиторы современники – продолжатели народных традиций: А.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Габдрахманов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Кубагушев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Хасанов, Р.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Сахаутдинова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Низамутдинов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Даутов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Жанровое богатство музыкального репертуара: симфония, опера, балет,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кантанта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оратория, квартет, трио, инструментальные и хоровые произведения, песни, романсы.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постановки в театре оперы и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балета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Журавлиная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песнь» Л. Степанова,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Акмулла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З. Исмагилова, «В ночь лунного затмения С.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Низамутдинова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Вокальные конкурсы. Всемирный конкурс им. М. Глинки (Уфа, 1995). Республиканские конкурсы: им. Г.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Альмухаметова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исполнителей башкирских народных песен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Ирэндек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мондары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8. Физкультура и спорт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профессионального спорта с народными состязаниями и играми. Развитие физкультуры и спорта в РБ. Крупные спортивные клубы. Мотоклуб «Башкирия-Лукойл». Из истории клуба. Спортивные достижения клуба, международных мастеров спорта И. Плеханова, Ф.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Шайнурова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Сухова, Р.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Саитгареева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Габдрахман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Кадыров – шестикратный чемпион мира по мотогонкам на льду. Спортивный клуб «Салават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Юлаев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 истории клуба. Выдающиеся хоккеисты клуба. Победы на первенствах страны (бронзовый призер1995, 1996, 1997 годов, чемпион Российской Федерации 2008 года), участие в 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международных соревнованиях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(67 побед из 77 встреч). Успехи легкоатлетов (Р.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Бурангуловой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неоднократной обладательницы Кубка мира по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марофону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стрелков (Р. Сулейманова – призера олимпийских игр и неоднократного чемпиона мира по пулевой стрельбе), борцов, лучников и т. Д. Цирк как вид искусства. Школа джигитовки и конно-цирковая группа в башкирском цирке (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Мидхат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Римма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Султангареевы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9. Музеи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Башкортостан </w:t>
      </w:r>
    </w:p>
    <w:p w:rsidR="00B958D8" w:rsidRPr="00B958D8" w:rsidRDefault="00B958D8" w:rsidP="00B958D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Национальный музей Республики Башкортостан. Зарождение и становление. Его роль в сохранение историко – культурных ценностей прошлого. Фонды, отделы, филиалы. Дома-музеи известных деятелей культуры (Салавата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Юлаева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Акмулы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Уметбаева, Ш. Бабича, К. Иванова,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Муюарякова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Гарипова, З.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Биишевой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узей археологии и этнографии народов Башкортостана. Состояние и развитие музейного дела в районах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10. Живопись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живопись. Новые направления и течения в современной башкирской живописи. Авангардизм. Творчество </w:t>
      </w: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Н. </w:t>
      </w:r>
      <w:proofErr w:type="spellStart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Латфуллина</w:t>
      </w:r>
      <w:proofErr w:type="spellEnd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С. Краснова, М. Назарова, В. </w:t>
      </w:r>
      <w:proofErr w:type="spellStart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Ханнанова</w:t>
      </w:r>
      <w:proofErr w:type="spellEnd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Р. </w:t>
      </w:r>
      <w:proofErr w:type="spellStart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Ахметвалиева</w:t>
      </w:r>
      <w:proofErr w:type="spellEnd"/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и художественные группы «Сары бия», «Чингисхан», «Март», «Инзер»,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Артыш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М. А. Назаров – наиболее яркий представитель уфимского авангарда. Картины «Базар с гусями», «Застолье», «День рождения», «Трудовики»,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Кананикольский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завод». 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С. Краснова («Летающий остров»), Д.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Ишемгулова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(«Летний полдень», «Родник», «Утро, день, вечер», «Памяти родителей»), М.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Давлетбаева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(«Деревня», «В гости», «Окраина»), Н.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Байбурина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(«Афродита», «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Мазуха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пошла в гости, а корову доить некому»).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Спиридонова («Красное окно», «Наслаждение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одиночеством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«Разговор с небом»), Р. Харисова («Падающая мечеть», «В шесть часов вечера после войны», «Путь к роднику»), Н. Куприянова («Пластический рыцарь», «Сон царевича»).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художников – графиков. Оформление и иллюстрирование книг и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бразы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деятелей культуры, литературы в творчестве художников.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 История Башкортостана в произведениях</w:t>
      </w:r>
      <w:r w:rsidRPr="00B95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художественной литературы </w:t>
      </w:r>
    </w:p>
    <w:p w:rsidR="00B958D8" w:rsidRPr="00B958D8" w:rsidRDefault="00B958D8" w:rsidP="00B958D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Карим. Трагедия «В ночь лунного затмения». Свобода личности и протест против родовых обычаев. Х.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Давлетшина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 и творчество. Отрывки из романа «Иргиз» - яркое эпическое полотно жизни и быта башкир 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в. Д.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Юлтый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 и творчество. Роман «Кровь» (отрывки). Образ рассказчика солдата-башкира Булата. Автобиографичность романа. Будничные картины солдатского быта. Народ и война – основная проблема романа. Н. Мусин. Жизнь и творчество. Роман «Вечный лес». А. Хакимов. Отрывки из романа «Плач домбры». Образ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Хабрау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сэсена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литературе. Р. Гарипов. Жизнь и творчество. Книга «Возвращение». Стихи. Поэма «Аманат». Р. Бикбаев. Жизнь и творчество. Поэма «Жажду, дайте воды». Проблемы экологии. «Письмо моему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народу»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spellEnd"/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Наджми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 и творчество. Отрывки из поэмы «Баллада о песне», «Ворота», «Урал» (по выбору). Тема становления творческой личности. Психологизм, Глубина мысли, Тонкий лиризм стихотворений «Уфимские липы», «Летний стих», «Листья не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опали»</w:t>
      </w:r>
      <w:proofErr w:type="gram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spellEnd"/>
      <w:proofErr w:type="gram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Биишева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Отрывки из трилогии «У Большого Ика». Воплощение народной мудрости в образе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Тайба-эби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Черты народного героя в образах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Хабира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Тимербая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Хаммата</w:t>
      </w:r>
      <w:proofErr w:type="spellEnd"/>
      <w:r w:rsidRPr="00B9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Национальный колорит и сочность языка. Современная башкирская проза, поэзия и драматургия (краткий обзор). Творчество народных поэтов Башкортостана.</w:t>
      </w: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BC5" w:rsidRDefault="008E5BC5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8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B958D8">
        <w:rPr>
          <w:rFonts w:ascii="Times New Roman" w:hAnsi="Times New Roman" w:cs="Times New Roman"/>
          <w:b/>
          <w:sz w:val="24"/>
          <w:szCs w:val="24"/>
        </w:rPr>
        <w:t>. УЧЕБНО- ТЕМАТИЧЕСКОЕ ПЛАНИРОВАНИЕ:</w:t>
      </w: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B958D8" w:rsidRPr="00B958D8" w:rsidTr="00B958D8">
        <w:tc>
          <w:tcPr>
            <w:tcW w:w="534" w:type="dxa"/>
            <w:vMerge w:val="restart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B958D8" w:rsidRPr="00B958D8" w:rsidRDefault="00B958D8" w:rsidP="00B9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958D8" w:rsidRPr="00B958D8" w:rsidTr="00B958D8">
        <w:tc>
          <w:tcPr>
            <w:tcW w:w="534" w:type="dxa"/>
            <w:vMerge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958D8" w:rsidRPr="00B958D8" w:rsidTr="00B958D8">
        <w:tc>
          <w:tcPr>
            <w:tcW w:w="53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Башкортостан в ХХ веке 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B958D8" w:rsidRPr="00B958D8" w:rsidTr="00B958D8">
        <w:trPr>
          <w:trHeight w:val="562"/>
        </w:trPr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Башкортостан в 50-е -80-е годы 20 века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58D8" w:rsidRPr="00B958D8" w:rsidTr="00B958D8">
        <w:trPr>
          <w:trHeight w:val="562"/>
        </w:trPr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и социально-экономическое развитие Башкортостана на рубеже 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Народонаселение и современная демографическая ситуация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Современное образование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Современное театральное искусство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B958D8" w:rsidRPr="00B958D8" w:rsidTr="00B958D8">
        <w:tc>
          <w:tcPr>
            <w:tcW w:w="534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</w:p>
        </w:tc>
        <w:tc>
          <w:tcPr>
            <w:tcW w:w="6804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Музыкальная культура 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Физкультура и спорт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Музеи Республики Башкортостан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Живопись</w:t>
            </w:r>
          </w:p>
        </w:tc>
        <w:tc>
          <w:tcPr>
            <w:tcW w:w="1984" w:type="dxa"/>
          </w:tcPr>
          <w:p w:rsidR="00B958D8" w:rsidRPr="00B958D8" w:rsidRDefault="00B958D8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8D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 Башкортостана в произведениях</w:t>
            </w:r>
            <w:r w:rsidRPr="00B9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художественной литературы</w:t>
            </w:r>
          </w:p>
        </w:tc>
        <w:tc>
          <w:tcPr>
            <w:tcW w:w="1984" w:type="dxa"/>
          </w:tcPr>
          <w:p w:rsidR="00B958D8" w:rsidRPr="00B958D8" w:rsidRDefault="008E4B5E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B958D8" w:rsidRPr="00B958D8" w:rsidTr="00B958D8">
        <w:tc>
          <w:tcPr>
            <w:tcW w:w="53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B958D8" w:rsidRPr="00B958D8" w:rsidRDefault="008E4B5E" w:rsidP="00B958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</w:tr>
    </w:tbl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8D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58D8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 ПО ДАННОЙ ПРОГРАММЕ.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по ИКБ предусматривает формирование у учащихся </w:t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различных способов деятельности и ключевых компетенций. В этом направлении приоритетами для предмета ИКБ на этапе основного общего образования являются: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Личностные результаты 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определение сферы своих интересов и возможностей в изучении истории и культуры Башкортостана.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России, жителя Республики Башкортостан, члена семьи, принадлежность к этнической группе.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ответственному поведению в современном обществе и уметь определять свои позиции.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башкирского народа</w:t>
      </w:r>
      <w:proofErr w:type="gram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культурное многообразие мира, уважать культуру своего и других народов.</w:t>
      </w:r>
    </w:p>
    <w:p w:rsidR="00B958D8" w:rsidRPr="00B958D8" w:rsidRDefault="00B958D8" w:rsidP="00B958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Метапедметные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делать сравнение и сопоставление исторического прошлого и современной истории;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устно и письменно передавать содержание текста в сжатом и развёрнутом виде;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знаковых систем (текст, таблица, схема и т.д.);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тезиса, конспекта;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задач источников информации, включая энциклопедии, различные словари и другие справочники;</w:t>
      </w:r>
    </w:p>
    <w:p w:rsidR="00B958D8" w:rsidRPr="00B958D8" w:rsidRDefault="00B958D8" w:rsidP="00B958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выделение характерных причинно-следственных связей в изучении истории и культуры РБ;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понятия: факт, мнение, доказательство, гипотеза и т.д.;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учебной деятельности, владение навыками самоконтроля и оценки своей деятельности;</w:t>
      </w:r>
    </w:p>
    <w:p w:rsidR="00B958D8" w:rsidRPr="00B958D8" w:rsidRDefault="00B958D8" w:rsidP="00B958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историческую хронологию и исторические факты, уметь реконструировать прошлое. Научиться работать с версиями и оценками.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 компетенциями: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коммуникативной компетенцией; 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смыслопоисковой</w:t>
      </w:r>
      <w:proofErr w:type="spellEnd"/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компетенцией; 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компетенцией личностного саморазвития; 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информационно-поисковой; 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рефлексивной компетенцией; 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95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учебно-познавательной компетенцией.</w:t>
      </w:r>
    </w:p>
    <w:p w:rsidR="008E5BC5" w:rsidRDefault="008E5BC5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8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58D8">
        <w:rPr>
          <w:rFonts w:ascii="Times New Roman" w:hAnsi="Times New Roman" w:cs="Times New Roman"/>
          <w:b/>
          <w:sz w:val="24"/>
          <w:szCs w:val="24"/>
        </w:rPr>
        <w:t>. ПЕРЕЧЕНЬ УЧЕБНО-МЕТОДИЧЕСКОГО ОБЕСПЕЧЕНИЯ</w:t>
      </w:r>
    </w:p>
    <w:p w:rsidR="008E5BC5" w:rsidRDefault="008E5BC5" w:rsidP="008E5BC5">
      <w:pPr>
        <w:pStyle w:val="a8"/>
        <w:numPr>
          <w:ilvl w:val="0"/>
          <w:numId w:val="2"/>
        </w:numPr>
      </w:pPr>
      <w:r>
        <w:rPr>
          <w:b/>
          <w:bCs/>
          <w:sz w:val="27"/>
          <w:szCs w:val="27"/>
        </w:rPr>
        <w:t>Основная литература:</w:t>
      </w:r>
    </w:p>
    <w:p w:rsidR="008E5BC5" w:rsidRPr="008E5BC5" w:rsidRDefault="008E5BC5" w:rsidP="008E5BC5">
      <w:pPr>
        <w:pStyle w:val="a8"/>
        <w:numPr>
          <w:ilvl w:val="0"/>
          <w:numId w:val="3"/>
        </w:numPr>
        <w:rPr>
          <w:sz w:val="28"/>
          <w:szCs w:val="28"/>
        </w:rPr>
      </w:pPr>
      <w:r w:rsidRPr="008E5BC5">
        <w:rPr>
          <w:sz w:val="28"/>
          <w:szCs w:val="28"/>
        </w:rPr>
        <w:t xml:space="preserve">Галин С.А., Галина Г.С, </w:t>
      </w:r>
      <w:proofErr w:type="spellStart"/>
      <w:r w:rsidRPr="008E5BC5">
        <w:rPr>
          <w:sz w:val="28"/>
          <w:szCs w:val="28"/>
        </w:rPr>
        <w:t>Кузбеков</w:t>
      </w:r>
      <w:proofErr w:type="spellEnd"/>
      <w:r w:rsidRPr="008E5BC5">
        <w:rPr>
          <w:sz w:val="28"/>
          <w:szCs w:val="28"/>
        </w:rPr>
        <w:t xml:space="preserve"> Ф.Т., </w:t>
      </w:r>
      <w:proofErr w:type="spellStart"/>
      <w:r w:rsidRPr="008E5BC5">
        <w:rPr>
          <w:sz w:val="28"/>
          <w:szCs w:val="28"/>
        </w:rPr>
        <w:t>Кузбекова</w:t>
      </w:r>
      <w:proofErr w:type="spellEnd"/>
      <w:r w:rsidRPr="008E5BC5">
        <w:rPr>
          <w:sz w:val="28"/>
          <w:szCs w:val="28"/>
        </w:rPr>
        <w:t xml:space="preserve"> Р.А., Попова Л. Н., Сулейманова А.М. Программы общеобразовательных учреждений «История и культура Башкортостана» 5-9 классы.</w:t>
      </w:r>
    </w:p>
    <w:p w:rsidR="008E5BC5" w:rsidRPr="008E5BC5" w:rsidRDefault="008E5BC5" w:rsidP="008E5BC5">
      <w:pPr>
        <w:pStyle w:val="a8"/>
        <w:numPr>
          <w:ilvl w:val="0"/>
          <w:numId w:val="3"/>
        </w:numPr>
        <w:rPr>
          <w:sz w:val="28"/>
          <w:szCs w:val="28"/>
        </w:rPr>
      </w:pPr>
      <w:r w:rsidRPr="008E5BC5">
        <w:rPr>
          <w:sz w:val="28"/>
          <w:szCs w:val="28"/>
        </w:rPr>
        <w:t xml:space="preserve"> «Культура </w:t>
      </w:r>
      <w:proofErr w:type="spellStart"/>
      <w:r w:rsidRPr="008E5BC5">
        <w:rPr>
          <w:sz w:val="28"/>
          <w:szCs w:val="28"/>
        </w:rPr>
        <w:t>Башкортостана»</w:t>
      </w:r>
      <w:proofErr w:type="gramStart"/>
      <w:r w:rsidRPr="008E5BC5">
        <w:rPr>
          <w:sz w:val="28"/>
          <w:szCs w:val="28"/>
        </w:rPr>
        <w:t>.Г</w:t>
      </w:r>
      <w:proofErr w:type="gramEnd"/>
      <w:r w:rsidRPr="008E5BC5">
        <w:rPr>
          <w:sz w:val="28"/>
          <w:szCs w:val="28"/>
        </w:rPr>
        <w:t>алин</w:t>
      </w:r>
      <w:proofErr w:type="spellEnd"/>
      <w:r w:rsidRPr="008E5BC5">
        <w:rPr>
          <w:sz w:val="28"/>
          <w:szCs w:val="28"/>
        </w:rPr>
        <w:t xml:space="preserve"> С.А., Галина Г.С., </w:t>
      </w:r>
      <w:proofErr w:type="spellStart"/>
      <w:r w:rsidRPr="008E5BC5">
        <w:rPr>
          <w:sz w:val="28"/>
          <w:szCs w:val="28"/>
        </w:rPr>
        <w:t>Кузбеков</w:t>
      </w:r>
      <w:proofErr w:type="spellEnd"/>
      <w:r w:rsidRPr="008E5BC5">
        <w:rPr>
          <w:sz w:val="28"/>
          <w:szCs w:val="28"/>
        </w:rPr>
        <w:t xml:space="preserve"> Ф.Т., </w:t>
      </w:r>
      <w:proofErr w:type="spellStart"/>
      <w:r w:rsidRPr="008E5BC5">
        <w:rPr>
          <w:sz w:val="28"/>
          <w:szCs w:val="28"/>
        </w:rPr>
        <w:t>Кузбекова</w:t>
      </w:r>
      <w:proofErr w:type="spellEnd"/>
      <w:r w:rsidRPr="008E5BC5">
        <w:rPr>
          <w:sz w:val="28"/>
          <w:szCs w:val="28"/>
        </w:rPr>
        <w:t xml:space="preserve"> Р.А., Попова Л.Н. – Уфа: </w:t>
      </w:r>
      <w:proofErr w:type="spellStart"/>
      <w:r w:rsidRPr="008E5BC5">
        <w:rPr>
          <w:sz w:val="28"/>
          <w:szCs w:val="28"/>
        </w:rPr>
        <w:t>Китап</w:t>
      </w:r>
      <w:proofErr w:type="spellEnd"/>
      <w:r w:rsidRPr="008E5BC5">
        <w:rPr>
          <w:sz w:val="28"/>
          <w:szCs w:val="28"/>
        </w:rPr>
        <w:t>, 2008 г.</w:t>
      </w:r>
    </w:p>
    <w:p w:rsidR="008E5BC5" w:rsidRPr="008E5BC5" w:rsidRDefault="008E5BC5" w:rsidP="008E5BC5">
      <w:pPr>
        <w:pStyle w:val="a8"/>
        <w:numPr>
          <w:ilvl w:val="0"/>
          <w:numId w:val="3"/>
        </w:numPr>
        <w:rPr>
          <w:sz w:val="28"/>
          <w:szCs w:val="28"/>
        </w:rPr>
      </w:pPr>
      <w:r w:rsidRPr="008E5BC5">
        <w:rPr>
          <w:sz w:val="28"/>
          <w:szCs w:val="28"/>
        </w:rPr>
        <w:t xml:space="preserve"> «История Башкортостана. ХХ век». </w:t>
      </w:r>
      <w:proofErr w:type="spellStart"/>
      <w:r w:rsidRPr="008E5BC5">
        <w:rPr>
          <w:sz w:val="28"/>
          <w:szCs w:val="28"/>
        </w:rPr>
        <w:t>Кульшарипов</w:t>
      </w:r>
      <w:proofErr w:type="spellEnd"/>
      <w:r w:rsidRPr="008E5BC5">
        <w:rPr>
          <w:sz w:val="28"/>
          <w:szCs w:val="28"/>
        </w:rPr>
        <w:t xml:space="preserve"> М.М. . – Уфа: </w:t>
      </w:r>
      <w:proofErr w:type="spellStart"/>
      <w:r w:rsidRPr="008E5BC5">
        <w:rPr>
          <w:sz w:val="28"/>
          <w:szCs w:val="28"/>
        </w:rPr>
        <w:t>Китап</w:t>
      </w:r>
      <w:proofErr w:type="spellEnd"/>
      <w:r w:rsidRPr="008E5BC5">
        <w:rPr>
          <w:sz w:val="28"/>
          <w:szCs w:val="28"/>
        </w:rPr>
        <w:t>, 2006 г.</w:t>
      </w:r>
    </w:p>
    <w:p w:rsidR="008E5BC5" w:rsidRDefault="008E5BC5" w:rsidP="008E5BC5">
      <w:pPr>
        <w:pStyle w:val="a8"/>
        <w:numPr>
          <w:ilvl w:val="0"/>
          <w:numId w:val="4"/>
        </w:numPr>
      </w:pPr>
      <w:r>
        <w:rPr>
          <w:b/>
          <w:bCs/>
          <w:sz w:val="27"/>
          <w:szCs w:val="27"/>
        </w:rPr>
        <w:t>Дополнительная литература:</w:t>
      </w:r>
    </w:p>
    <w:p w:rsidR="008E5BC5" w:rsidRDefault="008E5BC5" w:rsidP="008E5BC5">
      <w:pPr>
        <w:pStyle w:val="a8"/>
        <w:numPr>
          <w:ilvl w:val="0"/>
          <w:numId w:val="5"/>
        </w:numPr>
      </w:pPr>
      <w:r>
        <w:rPr>
          <w:sz w:val="27"/>
          <w:szCs w:val="27"/>
        </w:rPr>
        <w:t xml:space="preserve"> «Башкиры: Этническая история и традиционная культура»/ Уфа, Научное издательство «Башкирская энциклопедия», 2012 г.</w:t>
      </w:r>
    </w:p>
    <w:p w:rsidR="008E5BC5" w:rsidRDefault="008E5BC5" w:rsidP="008E5BC5">
      <w:pPr>
        <w:pStyle w:val="a8"/>
        <w:numPr>
          <w:ilvl w:val="0"/>
          <w:numId w:val="5"/>
        </w:numPr>
      </w:pPr>
      <w:proofErr w:type="spellStart"/>
      <w:r>
        <w:rPr>
          <w:sz w:val="27"/>
          <w:szCs w:val="27"/>
        </w:rPr>
        <w:t>Кузбеков</w:t>
      </w:r>
      <w:proofErr w:type="spellEnd"/>
      <w:r>
        <w:rPr>
          <w:sz w:val="27"/>
          <w:szCs w:val="27"/>
        </w:rPr>
        <w:t xml:space="preserve"> Ф.Т. «История культуры башкир»/ Уфа, Издательство «</w:t>
      </w:r>
      <w:proofErr w:type="spellStart"/>
      <w:r>
        <w:rPr>
          <w:sz w:val="27"/>
          <w:szCs w:val="27"/>
        </w:rPr>
        <w:t>Китап</w:t>
      </w:r>
      <w:proofErr w:type="spellEnd"/>
      <w:r>
        <w:rPr>
          <w:sz w:val="27"/>
          <w:szCs w:val="27"/>
        </w:rPr>
        <w:t>», 1997 г.</w:t>
      </w:r>
    </w:p>
    <w:p w:rsidR="008E5BC5" w:rsidRDefault="008E5BC5" w:rsidP="008E5BC5">
      <w:pPr>
        <w:pStyle w:val="a8"/>
        <w:numPr>
          <w:ilvl w:val="0"/>
          <w:numId w:val="5"/>
        </w:numPr>
      </w:pPr>
      <w:proofErr w:type="spellStart"/>
      <w:r>
        <w:rPr>
          <w:sz w:val="27"/>
          <w:szCs w:val="27"/>
        </w:rPr>
        <w:t>Мавлетов</w:t>
      </w:r>
      <w:proofErr w:type="spellEnd"/>
      <w:r>
        <w:rPr>
          <w:sz w:val="27"/>
          <w:szCs w:val="27"/>
        </w:rPr>
        <w:t>. «Созидатели. Справочное пособие для обучающихся общеобразовательных школ»/ Уфа, Издательство «Полиграфкомбинат», 2010 г.</w:t>
      </w:r>
    </w:p>
    <w:p w:rsidR="008E5BC5" w:rsidRDefault="008E5BC5" w:rsidP="008E5BC5">
      <w:pPr>
        <w:pStyle w:val="a8"/>
        <w:numPr>
          <w:ilvl w:val="0"/>
          <w:numId w:val="5"/>
        </w:numPr>
      </w:pPr>
      <w:r>
        <w:rPr>
          <w:sz w:val="27"/>
          <w:szCs w:val="27"/>
        </w:rPr>
        <w:t>Рахматуллин А. «Урал батыр/Башкирский народный эпос» Уфа, Издательство «</w:t>
      </w:r>
      <w:proofErr w:type="spellStart"/>
      <w:r>
        <w:rPr>
          <w:sz w:val="27"/>
          <w:szCs w:val="27"/>
        </w:rPr>
        <w:t>Информреклама</w:t>
      </w:r>
      <w:proofErr w:type="spellEnd"/>
      <w:r>
        <w:rPr>
          <w:sz w:val="27"/>
          <w:szCs w:val="27"/>
        </w:rPr>
        <w:t>», 2005 г.</w:t>
      </w:r>
    </w:p>
    <w:p w:rsidR="008E5BC5" w:rsidRDefault="008E5BC5" w:rsidP="008E5BC5">
      <w:pPr>
        <w:pStyle w:val="a8"/>
        <w:numPr>
          <w:ilvl w:val="0"/>
          <w:numId w:val="5"/>
        </w:numPr>
      </w:pPr>
      <w:proofErr w:type="spellStart"/>
      <w:r>
        <w:rPr>
          <w:sz w:val="27"/>
          <w:szCs w:val="27"/>
        </w:rPr>
        <w:t>Хисамитдинова</w:t>
      </w:r>
      <w:proofErr w:type="spellEnd"/>
      <w:r>
        <w:rPr>
          <w:sz w:val="27"/>
          <w:szCs w:val="27"/>
        </w:rPr>
        <w:t xml:space="preserve"> Ф.Г., Юсупов Р.М. «Башкирская юрта. Методическое пособие»,/ Уфа, Издательство «ИИЯЛ УНЦ РАН», 2010 г.</w:t>
      </w:r>
    </w:p>
    <w:p w:rsidR="008E5BC5" w:rsidRDefault="008E5BC5" w:rsidP="008E5BC5">
      <w:pPr>
        <w:pStyle w:val="a8"/>
        <w:numPr>
          <w:ilvl w:val="0"/>
          <w:numId w:val="5"/>
        </w:numPr>
      </w:pPr>
      <w:r>
        <w:rPr>
          <w:sz w:val="27"/>
          <w:szCs w:val="27"/>
        </w:rPr>
        <w:t>Шарапов И.А. «</w:t>
      </w:r>
      <w:proofErr w:type="spellStart"/>
      <w:r>
        <w:rPr>
          <w:sz w:val="27"/>
          <w:szCs w:val="27"/>
        </w:rPr>
        <w:t>Мустай</w:t>
      </w:r>
      <w:proofErr w:type="spellEnd"/>
      <w:r>
        <w:rPr>
          <w:sz w:val="27"/>
          <w:szCs w:val="27"/>
        </w:rPr>
        <w:t xml:space="preserve"> Карим, Рами Гарипов, Рауль Бикбаев»/ Уфа, Издательство «</w:t>
      </w:r>
      <w:proofErr w:type="spellStart"/>
      <w:r>
        <w:rPr>
          <w:sz w:val="27"/>
          <w:szCs w:val="27"/>
        </w:rPr>
        <w:t>Китап</w:t>
      </w:r>
      <w:proofErr w:type="spellEnd"/>
      <w:r>
        <w:rPr>
          <w:sz w:val="27"/>
          <w:szCs w:val="27"/>
        </w:rPr>
        <w:t>», 2009 г.</w:t>
      </w:r>
    </w:p>
    <w:p w:rsidR="008E5BC5" w:rsidRDefault="008E5BC5" w:rsidP="008E5BC5">
      <w:pPr>
        <w:pStyle w:val="a8"/>
        <w:numPr>
          <w:ilvl w:val="0"/>
          <w:numId w:val="5"/>
        </w:numPr>
      </w:pPr>
      <w:proofErr w:type="spellStart"/>
      <w:r>
        <w:rPr>
          <w:sz w:val="27"/>
          <w:szCs w:val="27"/>
        </w:rPr>
        <w:t>Юлмухаметов</w:t>
      </w:r>
      <w:proofErr w:type="spellEnd"/>
      <w:r>
        <w:rPr>
          <w:sz w:val="27"/>
          <w:szCs w:val="27"/>
        </w:rPr>
        <w:t xml:space="preserve"> М.Б. «Республика моя, Башкортостан! Сборник стихов»/ Уфа, Издательство «</w:t>
      </w:r>
      <w:proofErr w:type="spellStart"/>
      <w:r>
        <w:rPr>
          <w:sz w:val="27"/>
          <w:szCs w:val="27"/>
        </w:rPr>
        <w:t>Китап</w:t>
      </w:r>
      <w:proofErr w:type="spellEnd"/>
      <w:r>
        <w:rPr>
          <w:sz w:val="27"/>
          <w:szCs w:val="27"/>
        </w:rPr>
        <w:t>», 2010 г.</w:t>
      </w: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BC5" w:rsidRDefault="008E5BC5" w:rsidP="00B958D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5BC5" w:rsidRDefault="008E5BC5" w:rsidP="00B958D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958D8" w:rsidRPr="00B958D8" w:rsidRDefault="00B958D8" w:rsidP="00B95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D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B958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.Календарно – тематическое планирование </w:t>
      </w:r>
      <w:r w:rsidRPr="00B9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 и культуре </w:t>
      </w:r>
      <w:proofErr w:type="gramStart"/>
      <w:r w:rsidRPr="00B9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Башкортостана</w:t>
      </w:r>
      <w:r w:rsidRPr="00B9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9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B9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класса </w:t>
      </w:r>
    </w:p>
    <w:p w:rsidR="00B958D8" w:rsidRPr="00B958D8" w:rsidRDefault="00B958D8" w:rsidP="00B9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851"/>
        <w:gridCol w:w="992"/>
        <w:gridCol w:w="816"/>
      </w:tblGrid>
      <w:tr w:rsidR="00B958D8" w:rsidRPr="00B958D8" w:rsidTr="00A64EE6">
        <w:tc>
          <w:tcPr>
            <w:tcW w:w="817" w:type="dxa"/>
            <w:vMerge w:val="restart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095" w:type="dxa"/>
            <w:vMerge w:val="restart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808" w:type="dxa"/>
            <w:gridSpan w:val="2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958D8" w:rsidRPr="00B958D8" w:rsidTr="00A64EE6">
        <w:tc>
          <w:tcPr>
            <w:tcW w:w="817" w:type="dxa"/>
            <w:vMerge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16" w:type="dxa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Башкортостан в ХХ веке 5ч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в начале 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Столыпинская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аграрная реформа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советской власти в Башкортостане. Гражданская война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Башкирской АССР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и коллективизация в Башкортостане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БАССР в 30-е гг. Политические репрессии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Башкортостан в 50-е -80-е годы 20 века  3ч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в годы Великой Отечественной войны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Общественно-политическая жизнь БАССР в послевоенный период. Восстановление народного хозяйства 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в 70-80-х гг. 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Общественно-политическое и социально-экономическое развитие Башкортостана на рубеже </w:t>
            </w:r>
            <w:r w:rsidRPr="00B9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B9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9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B9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1ч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и социально-экономическое развитие Башкортостана на рубеже 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Народонаселение и современная демографическая ситуация 1ч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Народонаселение и современная демографическая ситуация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Современное образование 2ч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в Башкортостане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Современное театральное искусство 4ч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театры республики. Классика на сцене театров Башкортостана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Драматические театры Башкортостана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молодежный театр им. М.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Татарский театр «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становление филармонии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Музыкальная культура 2ч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искусство Башкортостана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композиторы Башкортостана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Физкультура и спорт 2ч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 в Башкортостане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 как вид искусства.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Музеи Республики Башкортостан 2ч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Республики Башкортостан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и развитие музейного дела в городах и </w:t>
            </w:r>
            <w:r w:rsidRPr="00B9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районах нашей республики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Живопись  2ч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живопись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 художественные группы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9571" w:type="dxa"/>
            <w:gridSpan w:val="5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 Башкортостана в произведениях</w:t>
            </w:r>
            <w:r w:rsidRPr="00B95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художественной литературы 9 </w:t>
            </w:r>
            <w:r w:rsidRPr="00B9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Мустай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Карим. Трагедия в «Ночь лунного затмения»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Х.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Давлетшиной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 «Иргиз"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Даута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Юлтыя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 «Кровь»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Нугумана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Мусина. Роман «Вечный лес»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Ахияра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Хакимова. Роман «Плач домбры»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Рами Гарипова. Поэма «Аманат»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Раиля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Бикбаева. Поэма «Жажду, дайте воды»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Назара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Наджми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Поэмы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8D8" w:rsidRPr="00B958D8" w:rsidTr="00A64EE6">
        <w:tc>
          <w:tcPr>
            <w:tcW w:w="817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</w:tcPr>
          <w:p w:rsidR="00B958D8" w:rsidRPr="00B958D8" w:rsidRDefault="00B958D8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Биишева</w:t>
            </w:r>
            <w:proofErr w:type="spellEnd"/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Трилогия «У Большого Ика»</w:t>
            </w:r>
          </w:p>
        </w:tc>
        <w:tc>
          <w:tcPr>
            <w:tcW w:w="851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B958D8" w:rsidRPr="00B958D8" w:rsidRDefault="00B958D8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4B5E" w:rsidRPr="00B958D8" w:rsidTr="00A64EE6">
        <w:tc>
          <w:tcPr>
            <w:tcW w:w="817" w:type="dxa"/>
          </w:tcPr>
          <w:p w:rsidR="008E4B5E" w:rsidRPr="00B958D8" w:rsidRDefault="008E4B5E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E4B5E" w:rsidRPr="00B958D8" w:rsidRDefault="008E4B5E" w:rsidP="00B95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8E4B5E" w:rsidRPr="00B958D8" w:rsidRDefault="008E4B5E" w:rsidP="00B9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tcW w:w="992" w:type="dxa"/>
          </w:tcPr>
          <w:p w:rsidR="008E4B5E" w:rsidRPr="00B958D8" w:rsidRDefault="008E4B5E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E4B5E" w:rsidRPr="00B958D8" w:rsidRDefault="008E4B5E" w:rsidP="00B9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33DA" w:rsidRDefault="005833DA"/>
    <w:sectPr w:rsidR="005833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3A" w:rsidRDefault="00A4353A">
      <w:pPr>
        <w:spacing w:after="0" w:line="240" w:lineRule="auto"/>
      </w:pPr>
      <w:r>
        <w:separator/>
      </w:r>
    </w:p>
  </w:endnote>
  <w:endnote w:type="continuationSeparator" w:id="0">
    <w:p w:rsidR="00A4353A" w:rsidRDefault="00A4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329377"/>
      <w:docPartObj>
        <w:docPartGallery w:val="Page Numbers (Bottom of Page)"/>
        <w:docPartUnique/>
      </w:docPartObj>
    </w:sdtPr>
    <w:sdtEndPr/>
    <w:sdtContent>
      <w:p w:rsidR="006B77BA" w:rsidRDefault="00B958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B5E">
          <w:rPr>
            <w:noProof/>
          </w:rPr>
          <w:t>11</w:t>
        </w:r>
        <w:r>
          <w:fldChar w:fldCharType="end"/>
        </w:r>
      </w:p>
    </w:sdtContent>
  </w:sdt>
  <w:p w:rsidR="006B77BA" w:rsidRDefault="00A435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3A" w:rsidRDefault="00A4353A">
      <w:pPr>
        <w:spacing w:after="0" w:line="240" w:lineRule="auto"/>
      </w:pPr>
      <w:r>
        <w:separator/>
      </w:r>
    </w:p>
  </w:footnote>
  <w:footnote w:type="continuationSeparator" w:id="0">
    <w:p w:rsidR="00A4353A" w:rsidRDefault="00A4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CAD"/>
    <w:multiLevelType w:val="multilevel"/>
    <w:tmpl w:val="0FFEF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E1070"/>
    <w:multiLevelType w:val="multilevel"/>
    <w:tmpl w:val="B6C4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844BB"/>
    <w:multiLevelType w:val="multilevel"/>
    <w:tmpl w:val="118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0269F"/>
    <w:multiLevelType w:val="multilevel"/>
    <w:tmpl w:val="B7D0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E0978"/>
    <w:multiLevelType w:val="hybridMultilevel"/>
    <w:tmpl w:val="66FE7CAA"/>
    <w:lvl w:ilvl="0" w:tplc="66983C6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28"/>
    <w:rsid w:val="00163728"/>
    <w:rsid w:val="005833DA"/>
    <w:rsid w:val="006E3811"/>
    <w:rsid w:val="008E4B5E"/>
    <w:rsid w:val="008E5BC5"/>
    <w:rsid w:val="00975831"/>
    <w:rsid w:val="00A4353A"/>
    <w:rsid w:val="00B958D8"/>
    <w:rsid w:val="00E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9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95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9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BC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E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9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95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9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BC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E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2017-10-14T21:11:00Z</cp:lastPrinted>
  <dcterms:created xsi:type="dcterms:W3CDTF">2017-10-11T09:50:00Z</dcterms:created>
  <dcterms:modified xsi:type="dcterms:W3CDTF">2017-10-14T21:31:00Z</dcterms:modified>
</cp:coreProperties>
</file>